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56" w:rsidRPr="004D49BC" w:rsidRDefault="00CB1A56" w:rsidP="00CD103F">
      <w:pPr>
        <w:spacing w:beforeLines="1" w:afterLines="1"/>
        <w:ind w:firstLine="720"/>
        <w:jc w:val="center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  <w:sz w:val="36"/>
          <w:szCs w:val="36"/>
        </w:rPr>
        <w:t>РАЙДЕР ГРУППЫ BOND AND GOLD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jc w:val="center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  <w:u w:val="single"/>
        </w:rPr>
        <w:t>Нижеприведённые требования являются обязательными для  проведения любого концерта и должны быть подтверждены и согласованы  с директором / администратором  группы.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jc w:val="center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  <w:sz w:val="27"/>
          <w:szCs w:val="27"/>
        </w:rPr>
        <w:t>Состав  группы: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</w:rPr>
        <w:t>Бондарьков  Тимур Алексеевич </w:t>
      </w:r>
      <w:r w:rsidRPr="004D49BC">
        <w:rPr>
          <w:rFonts w:ascii="Times New Roman" w:hAnsi="Times New Roman"/>
          <w:b/>
          <w:i/>
          <w:color w:val="000000"/>
        </w:rPr>
        <w:t>- директор ( +7-925-506-13-00 )</w:t>
      </w:r>
    </w:p>
    <w:p w:rsidR="00A862E6" w:rsidRPr="004D49BC" w:rsidRDefault="00A862E6" w:rsidP="00CD103F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</w:rPr>
        <w:t>Клименко  Анна Владимировна</w:t>
      </w:r>
    </w:p>
    <w:p w:rsidR="00A862E6" w:rsidRPr="004D49BC" w:rsidRDefault="00A862E6" w:rsidP="00CD103F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</w:rPr>
        <w:t>Куликов Константин Александрович</w:t>
      </w:r>
    </w:p>
    <w:p w:rsidR="00A862E6" w:rsidRPr="004D49BC" w:rsidRDefault="00A862E6" w:rsidP="00CD103F">
      <w:pPr>
        <w:numPr>
          <w:ilvl w:val="0"/>
          <w:numId w:val="1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</w:rPr>
        <w:t>Иларионов Евгений Юрьевич</w:t>
      </w:r>
    </w:p>
    <w:p w:rsidR="00A862E6" w:rsidRPr="004D49BC" w:rsidRDefault="00A862E6" w:rsidP="008E03FC">
      <w:pPr>
        <w:spacing w:after="0"/>
        <w:outlineLvl w:val="0"/>
        <w:rPr>
          <w:rFonts w:ascii="Times" w:hAnsi="Times"/>
          <w:sz w:val="20"/>
          <w:szCs w:val="20"/>
        </w:rPr>
      </w:pPr>
      <w:r w:rsidRPr="004D49BC">
        <w:rPr>
          <w:rFonts w:ascii="Times" w:hAnsi="Times"/>
          <w:color w:val="000000"/>
          <w:sz w:val="27"/>
        </w:rPr>
        <w:t> </w:t>
      </w:r>
      <w:r w:rsidR="00CB1A56">
        <w:rPr>
          <w:rFonts w:ascii="Times" w:hAnsi="Times"/>
          <w:sz w:val="20"/>
          <w:szCs w:val="20"/>
        </w:rPr>
        <w:t xml:space="preserve">                                                                 </w:t>
      </w:r>
      <w:r w:rsidRPr="004D49BC">
        <w:rPr>
          <w:rFonts w:ascii="Times New Roman" w:hAnsi="Times New Roman"/>
          <w:b/>
          <w:color w:val="000000"/>
          <w:sz w:val="27"/>
          <w:szCs w:val="27"/>
        </w:rPr>
        <w:t>Транспорт: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Авиаперелет</w:t>
      </w:r>
      <w:r w:rsidRPr="004D49BC">
        <w:rPr>
          <w:rFonts w:ascii="Times New Roman" w:hAnsi="Times New Roman"/>
          <w:b/>
          <w:color w:val="000000"/>
        </w:rPr>
        <w:t> – </w:t>
      </w:r>
      <w:r w:rsidRPr="004D49BC">
        <w:rPr>
          <w:rFonts w:ascii="Times New Roman" w:hAnsi="Times New Roman"/>
          <w:color w:val="000000"/>
        </w:rPr>
        <w:t>4 места.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Ж/Д  переезд</w:t>
      </w:r>
      <w:r w:rsidRPr="004D49BC">
        <w:rPr>
          <w:rFonts w:ascii="Times New Roman" w:hAnsi="Times New Roman"/>
          <w:b/>
          <w:color w:val="000000"/>
        </w:rPr>
        <w:t> (допустим в случае, если длительность не более 10 часов)</w:t>
      </w:r>
    </w:p>
    <w:p w:rsidR="00A862E6" w:rsidRPr="004D49BC" w:rsidRDefault="00A862E6" w:rsidP="00CD103F">
      <w:pPr>
        <w:spacing w:beforeLines="1" w:afterLines="1"/>
        <w:ind w:left="144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</w:rPr>
        <w:t> </w:t>
      </w:r>
      <w:r w:rsidRPr="004D49BC">
        <w:rPr>
          <w:rFonts w:ascii="Times New Roman" w:hAnsi="Times New Roman"/>
          <w:color w:val="000000"/>
        </w:rPr>
        <w:t> - 4 места - СВ (купе).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Заказчик  берёт на себя все расходы по транспортным сборам, оплате багажа и т.п.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Автотранспорт</w:t>
      </w:r>
      <w:r w:rsidRPr="004D49BC">
        <w:rPr>
          <w:rFonts w:ascii="Times New Roman" w:hAnsi="Times New Roman"/>
          <w:color w:val="000000"/>
        </w:rPr>
        <w:t> –</w:t>
      </w:r>
      <w:r w:rsidRPr="004D49BC">
        <w:rPr>
          <w:rFonts w:ascii="Times New Roman" w:hAnsi="Times New Roman"/>
          <w:color w:val="000000"/>
          <w:sz w:val="27"/>
        </w:rPr>
        <w:t> </w:t>
      </w:r>
      <w:r w:rsidRPr="004D49BC">
        <w:rPr>
          <w:rFonts w:ascii="Times New Roman" w:hAnsi="Times New Roman"/>
          <w:color w:val="000000"/>
        </w:rPr>
        <w:t>при  встрече группы на вокзале или в аэропорту необходимо предоставить два удобных легковых автомобиля со свободными багажниками либо комфортабельный микроавтобус. При переездах группы на расстояние более 150-ти километров, необходимо предусмотреть питание коллектива в дороге.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Организаторы мероприятия покупают билеты и высылают их </w:t>
      </w:r>
      <w:r w:rsidRPr="004D49BC">
        <w:rPr>
          <w:rFonts w:ascii="Times New Roman" w:hAnsi="Times New Roman"/>
          <w:b/>
          <w:color w:val="000000"/>
        </w:rPr>
        <w:t>заранее</w:t>
      </w:r>
      <w:r w:rsidRPr="004D49BC">
        <w:rPr>
          <w:rFonts w:ascii="Times New Roman" w:hAnsi="Times New Roman"/>
          <w:color w:val="000000"/>
        </w:rPr>
        <w:t>, либо переводят полную сумму в денежном эквиваленте вместе с предоплатой </w:t>
      </w:r>
      <w:r w:rsidRPr="004D49BC">
        <w:rPr>
          <w:rFonts w:ascii="Times New Roman" w:hAnsi="Times New Roman"/>
          <w:b/>
          <w:color w:val="000000"/>
        </w:rPr>
        <w:t>(не позднее 5 дней до намеченной даты проведения события)</w:t>
      </w:r>
      <w:r w:rsidRPr="004D49BC">
        <w:rPr>
          <w:rFonts w:ascii="Times New Roman" w:hAnsi="Times New Roman"/>
          <w:b/>
          <w:color w:val="000000"/>
          <w:sz w:val="27"/>
          <w:szCs w:val="27"/>
        </w:rPr>
        <w:t>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Для стран, требующих визовый въезд  на их территорию, организаторы мероприятия  в обязательном порядке самостоятельно обеспечивают артистов </w:t>
      </w:r>
      <w:r w:rsidRPr="004D49BC">
        <w:rPr>
          <w:rFonts w:ascii="Times New Roman" w:hAnsi="Times New Roman"/>
          <w:b/>
          <w:color w:val="000000"/>
        </w:rPr>
        <w:t>визой</w:t>
      </w:r>
      <w:r w:rsidRPr="004D49BC">
        <w:rPr>
          <w:rFonts w:ascii="Times New Roman" w:hAnsi="Times New Roman"/>
          <w:color w:val="000000"/>
        </w:rPr>
        <w:t>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jc w:val="center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sz w:val="27"/>
          <w:szCs w:val="27"/>
        </w:rPr>
        <w:t>Проживание  и питание: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Гостиница:</w:t>
      </w:r>
      <w:r w:rsidRPr="004D49BC">
        <w:rPr>
          <w:rFonts w:ascii="Times New Roman" w:hAnsi="Times New Roman"/>
          <w:color w:val="000000"/>
          <w:sz w:val="27"/>
        </w:rPr>
        <w:t> </w:t>
      </w:r>
      <w:r w:rsidRPr="004D49BC">
        <w:rPr>
          <w:rFonts w:ascii="Times New Roman" w:hAnsi="Times New Roman"/>
          <w:color w:val="000000"/>
        </w:rPr>
        <w:t>Комфортабельный отель класса не ниже 4-х звезд.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2 одноместных номера и 1 двухместный номер со всеми удобствами (туалет, душ (горячая вода!), холодильник, телевизор). 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Питание:</w:t>
      </w:r>
      <w:r w:rsidRPr="004D49BC">
        <w:rPr>
          <w:rFonts w:ascii="Times New Roman" w:hAnsi="Times New Roman"/>
          <w:b/>
          <w:color w:val="000000"/>
          <w:sz w:val="27"/>
        </w:rPr>
        <w:t> </w:t>
      </w:r>
      <w:r w:rsidRPr="004D49BC">
        <w:rPr>
          <w:rFonts w:ascii="Times New Roman" w:hAnsi="Times New Roman"/>
          <w:color w:val="000000"/>
        </w:rPr>
        <w:t>Трехразовое питание для всего коллектива (fast-food не допустим).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jc w:val="center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sz w:val="27"/>
          <w:szCs w:val="27"/>
        </w:rPr>
        <w:t>Гримерная комната: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В гримерной комнате должны находиться:</w:t>
      </w:r>
    </w:p>
    <w:p w:rsidR="00A862E6" w:rsidRPr="004D49BC" w:rsidRDefault="00A862E6" w:rsidP="00CD103F">
      <w:pPr>
        <w:numPr>
          <w:ilvl w:val="1"/>
          <w:numId w:val="2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не менее 5 стульев,  столы, зеркало,  утюг и гладильная доска,  вешалка,</w:t>
      </w:r>
    </w:p>
    <w:p w:rsidR="00A862E6" w:rsidRPr="004D49BC" w:rsidRDefault="00A862E6" w:rsidP="00CD103F">
      <w:pPr>
        <w:numPr>
          <w:ilvl w:val="1"/>
          <w:numId w:val="2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Чай, кофе, соки, минеральная вода с газом и без (не менее 8 бутылок по 0,5 л.), легкие закуски, бутерброды, посуда, салфетки.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Комната должна закрываться на ключ, ключ от гримерной должен находиться у директора группы. Пребывание в комнате других артистов – только по предварительному согласованию с директором группы.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CB1A56" w:rsidP="00CD103F">
      <w:pPr>
        <w:spacing w:beforeLines="1" w:afterLines="1"/>
        <w:outlineLvl w:val="0"/>
        <w:rPr>
          <w:rFonts w:ascii="Times" w:hAnsi="Times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</w:t>
      </w:r>
      <w:r w:rsidR="00A862E6" w:rsidRPr="004D49BC">
        <w:rPr>
          <w:rFonts w:ascii="Times New Roman" w:hAnsi="Times New Roman"/>
          <w:b/>
          <w:color w:val="000000"/>
          <w:sz w:val="27"/>
          <w:szCs w:val="27"/>
        </w:rPr>
        <w:t>Форс-мажор:</w:t>
      </w:r>
    </w:p>
    <w:p w:rsidR="00CB1A56" w:rsidRDefault="00A862E6" w:rsidP="00CD103F">
      <w:pPr>
        <w:spacing w:beforeLines="1" w:afterLines="1"/>
        <w:rPr>
          <w:rFonts w:ascii="Times New Roman" w:hAnsi="Times New Roman"/>
          <w:color w:val="000000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color w:val="000000"/>
        </w:rPr>
        <w:t>Артисты не несут ответственности за задержки рейсов по вине авиакомпаний, опоздание поездов, а также за прочие обстоятельства непреодолимой силы.</w:t>
      </w:r>
    </w:p>
    <w:p w:rsidR="00A862E6" w:rsidRPr="004D49BC" w:rsidRDefault="00CB1A56" w:rsidP="00CD103F">
      <w:pPr>
        <w:spacing w:beforeLines="1" w:afterLines="1"/>
        <w:outlineLvl w:val="0"/>
        <w:rPr>
          <w:rFonts w:ascii="Times" w:hAnsi="Times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                                                </w:t>
      </w:r>
      <w:r w:rsidR="00A862E6" w:rsidRPr="004D49BC">
        <w:rPr>
          <w:rFonts w:ascii="Times New Roman" w:hAnsi="Times New Roman"/>
          <w:b/>
          <w:color w:val="000000"/>
          <w:sz w:val="27"/>
          <w:szCs w:val="27"/>
        </w:rPr>
        <w:t>Аппаратура:</w:t>
      </w:r>
      <w:r w:rsidR="00A862E6"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outlineLvl w:val="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color w:val="000000"/>
          <w:u w:val="single"/>
        </w:rPr>
        <w:t>Сцена должна быть в полной готовности к приезду  исполнителей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" w:hAnsi="Times"/>
          <w:color w:val="000000"/>
          <w:sz w:val="27"/>
          <w:szCs w:val="27"/>
        </w:rPr>
        <w:t>      </w:t>
      </w:r>
      <w:r w:rsidRPr="004D49BC">
        <w:rPr>
          <w:rFonts w:ascii="Times New Roman" w:hAnsi="Times New Roman"/>
          <w:b/>
          <w:i/>
          <w:color w:val="000000"/>
          <w:u w:val="single"/>
        </w:rPr>
        <w:t>(Копия  технической части  данного документа  должна обязательно  находиться у специалистов, монтирующих аппаратуру  для концерта.)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ind w:left="72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Опытный звукоинженер со стороны представителей звукового оборудования должен присутствовать возле пульта с момента появления группы на площадке.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spacing w:beforeLines="1" w:afterLines="1"/>
        <w:ind w:left="720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Мощность  звукового оборудования должна соответствовать  объему зала, где происходит выступление исполнителей.</w:t>
      </w:r>
      <w:r w:rsidRPr="004D49BC">
        <w:rPr>
          <w:rFonts w:ascii="Times" w:hAnsi="Times"/>
          <w:color w:val="000000"/>
          <w:sz w:val="27"/>
          <w:szCs w:val="27"/>
        </w:rPr>
        <w:t> 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Вокальный микрофон (радио) - </w:t>
      </w:r>
      <w:r w:rsidRPr="004D49BC">
        <w:rPr>
          <w:rFonts w:ascii="Times New Roman" w:hAnsi="Times New Roman"/>
          <w:b/>
          <w:color w:val="000000"/>
        </w:rPr>
        <w:t>Shure beta 87</w:t>
      </w:r>
      <w:r w:rsidRPr="004D49BC">
        <w:rPr>
          <w:rFonts w:ascii="Times New Roman" w:hAnsi="Times New Roman"/>
          <w:color w:val="000000"/>
        </w:rPr>
        <w:t> на стойке.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Инструментальный микрофон </w:t>
      </w:r>
      <w:r w:rsidRPr="004D49BC">
        <w:rPr>
          <w:rFonts w:ascii="Times New Roman" w:hAnsi="Times New Roman"/>
          <w:color w:val="000000"/>
        </w:rPr>
        <w:t>- </w:t>
      </w:r>
      <w:r>
        <w:rPr>
          <w:rFonts w:ascii="Times New Roman" w:hAnsi="Times New Roman"/>
          <w:b/>
          <w:color w:val="000000"/>
        </w:rPr>
        <w:t xml:space="preserve">Shure </w:t>
      </w:r>
      <w:r>
        <w:rPr>
          <w:rFonts w:ascii="Times New Roman" w:hAnsi="Times New Roman"/>
          <w:b/>
          <w:color w:val="000000"/>
          <w:lang w:val="en-US"/>
        </w:rPr>
        <w:t>SM 57</w:t>
      </w:r>
      <w:r w:rsidRPr="004D49BC">
        <w:rPr>
          <w:rFonts w:ascii="Times New Roman" w:hAnsi="Times New Roman"/>
          <w:color w:val="000000"/>
        </w:rPr>
        <w:t> на стойке.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b/>
          <w:color w:val="000000"/>
        </w:rPr>
        <w:t>2</w:t>
      </w:r>
      <w:r w:rsidRPr="004D49BC">
        <w:rPr>
          <w:rFonts w:ascii="Times New Roman" w:hAnsi="Times New Roman"/>
          <w:color w:val="000000"/>
        </w:rPr>
        <w:t> микрофона на стой</w:t>
      </w:r>
      <w:r>
        <w:rPr>
          <w:rFonts w:ascii="Times New Roman" w:hAnsi="Times New Roman"/>
          <w:color w:val="000000"/>
        </w:rPr>
        <w:t>ках для подзвучки перкуссии (</w:t>
      </w:r>
      <w:r>
        <w:rPr>
          <w:rFonts w:ascii="Times New Roman" w:hAnsi="Times New Roman"/>
          <w:b/>
          <w:color w:val="000000"/>
        </w:rPr>
        <w:t>Shure SM 57</w:t>
      </w:r>
      <w:r w:rsidRPr="004D49BC">
        <w:rPr>
          <w:rFonts w:ascii="Times New Roman" w:hAnsi="Times New Roman"/>
          <w:color w:val="000000"/>
        </w:rPr>
        <w:t>)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 xml:space="preserve">Металлический пюпитр типа </w:t>
      </w:r>
      <w:r>
        <w:rPr>
          <w:rFonts w:ascii="Times New Roman" w:hAnsi="Times New Roman"/>
          <w:color w:val="000000"/>
          <w:lang w:val="en-US"/>
        </w:rPr>
        <w:t xml:space="preserve">Hercules BS415B/для </w:t>
      </w:r>
      <w:proofErr w:type="spellStart"/>
      <w:r>
        <w:rPr>
          <w:rFonts w:ascii="Times New Roman" w:hAnsi="Times New Roman"/>
          <w:color w:val="000000"/>
          <w:lang w:val="en-US"/>
        </w:rPr>
        <w:t>установки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iPad</w:t>
      </w:r>
      <w:proofErr w:type="spellEnd"/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Сетевая колодка на три р</w:t>
      </w:r>
      <w:r w:rsidR="00CB1A56">
        <w:rPr>
          <w:rFonts w:ascii="Times New Roman" w:hAnsi="Times New Roman"/>
          <w:color w:val="000000"/>
        </w:rPr>
        <w:t>озетки</w:t>
      </w:r>
      <w:r w:rsidRPr="004D49BC">
        <w:rPr>
          <w:rFonts w:ascii="Times New Roman" w:hAnsi="Times New Roman"/>
          <w:color w:val="000000"/>
          <w:sz w:val="20"/>
          <w:szCs w:val="20"/>
        </w:rPr>
        <w:t>.</w:t>
      </w:r>
    </w:p>
    <w:p w:rsidR="00442A9F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CB1A56">
        <w:rPr>
          <w:rFonts w:ascii="Times New Roman" w:hAnsi="Times New Roman"/>
          <w:color w:val="000000"/>
        </w:rPr>
        <w:t>Миниджековая линия/либо дв</w:t>
      </w:r>
      <w:r w:rsidR="00CB1A56">
        <w:rPr>
          <w:rFonts w:ascii="Times New Roman" w:hAnsi="Times New Roman"/>
          <w:color w:val="000000"/>
        </w:rPr>
        <w:t>а ди-бокса</w:t>
      </w:r>
      <w:r w:rsidR="00442A9F" w:rsidRPr="00442A9F">
        <w:rPr>
          <w:rFonts w:ascii="Times New Roman" w:hAnsi="Times New Roman"/>
          <w:color w:val="000000"/>
        </w:rPr>
        <w:t>(подключение iPad)</w:t>
      </w:r>
    </w:p>
    <w:p w:rsidR="00A862E6" w:rsidRPr="00442A9F" w:rsidRDefault="00442A9F" w:rsidP="00CD103F">
      <w:pPr>
        <w:numPr>
          <w:ilvl w:val="1"/>
          <w:numId w:val="3"/>
        </w:numPr>
        <w:spacing w:beforeLines="1" w:afterLines="1"/>
        <w:rPr>
          <w:rFonts w:ascii="Times New Roman" w:hAnsi="Times New Roman"/>
          <w:color w:val="000000"/>
        </w:rPr>
      </w:pPr>
      <w:r w:rsidRPr="00442A9F">
        <w:rPr>
          <w:rFonts w:ascii="Times New Roman" w:hAnsi="Times New Roman"/>
          <w:color w:val="000000"/>
        </w:rPr>
        <w:t xml:space="preserve">Стереопара джек-джек/либо еще </w:t>
      </w:r>
      <w:r>
        <w:rPr>
          <w:rFonts w:ascii="Times New Roman" w:hAnsi="Times New Roman"/>
          <w:color w:val="000000"/>
        </w:rPr>
        <w:t xml:space="preserve">два </w:t>
      </w:r>
      <w:r w:rsidRPr="00442A9F">
        <w:rPr>
          <w:rFonts w:ascii="Times New Roman" w:hAnsi="Times New Roman"/>
          <w:color w:val="000000"/>
        </w:rPr>
        <w:t>ди-бокса(гитара в линию)</w:t>
      </w:r>
    </w:p>
    <w:p w:rsidR="00A862E6" w:rsidRPr="00211382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211382">
        <w:rPr>
          <w:rFonts w:ascii="Times New Roman" w:hAnsi="Times New Roman"/>
          <w:color w:val="000000"/>
        </w:rPr>
        <w:t>Гитарная стойка-держатель</w:t>
      </w:r>
      <w:r>
        <w:rPr>
          <w:rFonts w:ascii="Times New Roman" w:hAnsi="Times New Roman"/>
          <w:color w:val="000000"/>
        </w:rPr>
        <w:t xml:space="preserve"> с зажимом</w:t>
      </w:r>
      <w:r w:rsidRPr="00211382">
        <w:rPr>
          <w:rFonts w:ascii="Times New Roman" w:hAnsi="Times New Roman"/>
          <w:color w:val="000000"/>
        </w:rPr>
        <w:t>.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Не меньше 2 независимых мониторных линий.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Вокальная обработка (hall и delay)</w:t>
      </w:r>
    </w:p>
    <w:p w:rsidR="00A862E6" w:rsidRPr="004D49BC" w:rsidRDefault="00A862E6" w:rsidP="00CD103F">
      <w:pPr>
        <w:numPr>
          <w:ilvl w:val="1"/>
          <w:numId w:val="3"/>
        </w:num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4D49BC">
        <w:rPr>
          <w:rFonts w:ascii="Times New Roman" w:hAnsi="Times New Roman"/>
          <w:color w:val="000000"/>
        </w:rPr>
        <w:t>Перкуссия: </w:t>
      </w:r>
      <w:r w:rsidRPr="004D49BC">
        <w:rPr>
          <w:rFonts w:ascii="Times New Roman" w:hAnsi="Times New Roman"/>
          <w:b/>
          <w:color w:val="000000"/>
        </w:rPr>
        <w:t>конги на стойке</w:t>
      </w:r>
      <w:r>
        <w:rPr>
          <w:rFonts w:ascii="Times New Roman" w:hAnsi="Times New Roman"/>
          <w:b/>
          <w:color w:val="000000"/>
        </w:rPr>
        <w:t xml:space="preserve"> с возможностью регулирования высоты</w:t>
      </w:r>
      <w:r w:rsidRPr="004D49BC">
        <w:rPr>
          <w:rFonts w:ascii="Times New Roman" w:hAnsi="Times New Roman"/>
          <w:color w:val="000000"/>
        </w:rPr>
        <w:t>; предпочтительно – LP classic, Galaxy, Potato, а также другие модели только серии professional. Только дерево!</w:t>
      </w:r>
      <w:r>
        <w:rPr>
          <w:rFonts w:ascii="Times New Roman" w:hAnsi="Times New Roman"/>
          <w:color w:val="000000"/>
        </w:rPr>
        <w:t xml:space="preserve"> Минзура (11) – </w:t>
      </w:r>
      <w:proofErr w:type="spellStart"/>
      <w:r>
        <w:rPr>
          <w:rFonts w:ascii="Times New Roman" w:hAnsi="Times New Roman"/>
          <w:color w:val="000000"/>
          <w:lang w:val="en-US"/>
        </w:rPr>
        <w:t>Qunto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,(11 ¾) – </w:t>
      </w:r>
      <w:proofErr w:type="spellStart"/>
      <w:r>
        <w:rPr>
          <w:rFonts w:ascii="Times New Roman" w:hAnsi="Times New Roman"/>
          <w:color w:val="000000"/>
          <w:lang w:val="en-US"/>
        </w:rPr>
        <w:t>Gonga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 w:rsidRPr="004D49BC">
        <w:rPr>
          <w:rFonts w:ascii="Times New Roman" w:hAnsi="Times New Roman"/>
          <w:color w:val="000000"/>
        </w:rPr>
        <w:t> </w:t>
      </w:r>
      <w:r w:rsidRPr="004D49BC">
        <w:rPr>
          <w:rFonts w:ascii="Times New Roman" w:hAnsi="Times New Roman"/>
          <w:i/>
          <w:color w:val="000000"/>
          <w:u w:val="single"/>
        </w:rPr>
        <w:t>(этот пункт актуален только для выездных выступлений, которые проводятся за предлами Москвы и Московской области)</w:t>
      </w:r>
      <w:r w:rsidRPr="004D49BC">
        <w:rPr>
          <w:rFonts w:ascii="Times New Roman" w:hAnsi="Times New Roman"/>
          <w:i/>
          <w:color w:val="000000"/>
        </w:rPr>
        <w:t>.</w:t>
      </w:r>
    </w:p>
    <w:p w:rsidR="00A862E6" w:rsidRPr="004D49BC" w:rsidRDefault="00A862E6" w:rsidP="00A862E6">
      <w:pPr>
        <w:spacing w:after="0"/>
        <w:rPr>
          <w:rFonts w:ascii="Times" w:hAnsi="Times"/>
          <w:sz w:val="20"/>
          <w:szCs w:val="20"/>
        </w:rPr>
      </w:pPr>
      <w:r w:rsidRPr="004D49BC">
        <w:rPr>
          <w:rFonts w:ascii="Times" w:hAnsi="Times"/>
          <w:color w:val="000000"/>
          <w:sz w:val="27"/>
        </w:rPr>
        <w:t> </w:t>
      </w:r>
    </w:p>
    <w:p w:rsidR="00A862E6" w:rsidRPr="00442A9F" w:rsidRDefault="00CB1A56" w:rsidP="00442A9F">
      <w:pPr>
        <w:spacing w:beforeLines="1" w:afterLines="1"/>
        <w:ind w:left="1440"/>
        <w:rPr>
          <w:rFonts w:ascii="Times" w:hAnsi="Times"/>
          <w:color w:val="000000"/>
          <w:sz w:val="27"/>
          <w:szCs w:val="27"/>
          <w:lang w:val="en-US"/>
        </w:rPr>
      </w:pPr>
      <w:r>
        <w:rPr>
          <w:rFonts w:ascii="Times" w:hAnsi="Times"/>
          <w:color w:val="000000"/>
          <w:sz w:val="27"/>
          <w:szCs w:val="27"/>
          <w:lang w:val="en-US"/>
        </w:rPr>
        <w:softHyphen/>
      </w:r>
    </w:p>
    <w:p w:rsidR="00A862E6" w:rsidRPr="00CB1A56" w:rsidRDefault="00CB1A56" w:rsidP="00CD103F">
      <w:pPr>
        <w:spacing w:beforeLines="1" w:afterLines="1"/>
        <w:rPr>
          <w:rFonts w:ascii="Charcoal CY" w:hAnsi="Charcoal CY"/>
          <w:color w:val="000000"/>
          <w:sz w:val="27"/>
          <w:szCs w:val="27"/>
        </w:rPr>
      </w:pPr>
      <w:r w:rsidRPr="00CB1A56">
        <w:rPr>
          <w:rFonts w:ascii="Charcoal CY" w:hAnsi="Charcoal CY"/>
          <w:color w:val="000000"/>
          <w:sz w:val="27"/>
          <w:szCs w:val="27"/>
        </w:rPr>
        <w:t xml:space="preserve">              </w:t>
      </w:r>
      <w:r w:rsidR="00442A9F">
        <w:rPr>
          <w:rFonts w:ascii="Charcoal CY" w:hAnsi="Charcoal CY"/>
          <w:color w:val="000000"/>
          <w:sz w:val="27"/>
          <w:szCs w:val="27"/>
        </w:rPr>
        <w:t xml:space="preserve">                                  </w:t>
      </w:r>
      <w:r w:rsidRPr="00CB1A56">
        <w:rPr>
          <w:rFonts w:ascii="Charcoal CY" w:hAnsi="Charcoal CY"/>
          <w:color w:val="000000"/>
          <w:sz w:val="27"/>
          <w:szCs w:val="27"/>
        </w:rPr>
        <w:t xml:space="preserve"> Stage   plan</w:t>
      </w:r>
    </w:p>
    <w:p w:rsidR="00A862E6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A862E6" w:rsidRDefault="00A862E6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A862E6" w:rsidRPr="008E03FC" w:rsidRDefault="00FA28C9" w:rsidP="00CD103F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5316855" cy="2921000"/>
            <wp:effectExtent l="25400" t="0" r="0" b="0"/>
            <wp:docPr id="8" name="Picture 8" descr="Снимок экрана 2013-01-13 в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экрана 2013-01-13 в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E6" w:rsidRPr="008E03FC" w:rsidSect="00A862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08A"/>
    <w:multiLevelType w:val="multilevel"/>
    <w:tmpl w:val="CDF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92084"/>
    <w:multiLevelType w:val="multilevel"/>
    <w:tmpl w:val="114A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6778"/>
    <w:multiLevelType w:val="multilevel"/>
    <w:tmpl w:val="52F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D49BC"/>
    <w:rsid w:val="00442A9F"/>
    <w:rsid w:val="004D49BC"/>
    <w:rsid w:val="008900C8"/>
    <w:rsid w:val="008E03FC"/>
    <w:rsid w:val="00A862E6"/>
    <w:rsid w:val="00CB1A56"/>
    <w:rsid w:val="00CD103F"/>
    <w:rsid w:val="00FA28C9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4D49BC"/>
  </w:style>
  <w:style w:type="paragraph" w:styleId="NormalWeb">
    <w:name w:val="Normal (Web)"/>
    <w:basedOn w:val="Normal"/>
    <w:uiPriority w:val="99"/>
    <w:rsid w:val="004D49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D49BC"/>
  </w:style>
  <w:style w:type="paragraph" w:styleId="Header">
    <w:name w:val="header"/>
    <w:basedOn w:val="Normal"/>
    <w:link w:val="HeaderChar"/>
    <w:uiPriority w:val="99"/>
    <w:semiHidden/>
    <w:unhideWhenUsed/>
    <w:rsid w:val="008E03F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3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03F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3qq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Бондарьков</dc:creator>
  <cp:keywords/>
  <cp:lastModifiedBy>Тимур Бондарьков</cp:lastModifiedBy>
  <cp:revision>2</cp:revision>
  <dcterms:created xsi:type="dcterms:W3CDTF">2013-01-14T18:15:00Z</dcterms:created>
  <dcterms:modified xsi:type="dcterms:W3CDTF">2013-01-14T18:15:00Z</dcterms:modified>
</cp:coreProperties>
</file>